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CC88" w14:textId="29B9B882" w:rsidR="00D04AD5" w:rsidRPr="00044DEA" w:rsidRDefault="00D04AD5" w:rsidP="00D04AD5">
      <w:pPr>
        <w:spacing w:before="76"/>
        <w:ind w:left="112" w:right="108"/>
        <w:jc w:val="both"/>
        <w:rPr>
          <w:rFonts w:ascii="Arial Nova Light" w:hAnsi="Arial Nova Light"/>
          <w:b/>
          <w:sz w:val="24"/>
        </w:rPr>
      </w:pPr>
      <w:r w:rsidRPr="00044DEA">
        <w:rPr>
          <w:rFonts w:ascii="Arial Nova Light" w:hAnsi="Arial Nova Light"/>
          <w:b/>
          <w:sz w:val="24"/>
        </w:rPr>
        <w:t>Concorso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per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titoli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ed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esami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per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l’accesso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ai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ruoli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del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personale</w:t>
      </w:r>
      <w:r w:rsidRPr="00044DEA">
        <w:rPr>
          <w:rFonts w:ascii="Arial Nova Light" w:hAnsi="Arial Nova Light"/>
          <w:b/>
          <w:spacing w:val="-8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docente</w:t>
      </w:r>
      <w:r w:rsidRPr="00044DEA">
        <w:rPr>
          <w:rFonts w:ascii="Arial Nova Light" w:hAnsi="Arial Nova Light"/>
          <w:b/>
          <w:spacing w:val="-9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della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scuola</w:t>
      </w:r>
      <w:r w:rsidRPr="00044DEA">
        <w:rPr>
          <w:rFonts w:ascii="Arial Nova Light" w:hAnsi="Arial Nova Light"/>
          <w:b/>
          <w:spacing w:val="-7"/>
          <w:sz w:val="24"/>
        </w:rPr>
        <w:t xml:space="preserve"> </w:t>
      </w:r>
      <w:r w:rsidR="00042A81">
        <w:rPr>
          <w:rFonts w:ascii="Arial Nova Light" w:hAnsi="Arial Nova Light"/>
          <w:b/>
          <w:spacing w:val="-7"/>
          <w:sz w:val="24"/>
        </w:rPr>
        <w:t>primaria</w:t>
      </w:r>
      <w:r w:rsidRPr="00044DEA">
        <w:rPr>
          <w:rFonts w:ascii="Arial Nova Light" w:hAnsi="Arial Nova Light"/>
          <w:b/>
          <w:sz w:val="24"/>
        </w:rPr>
        <w:t xml:space="preserve"> su posto comune e di sostegno, ai sensi dell’articolo 20, comma 1</w:t>
      </w:r>
      <w:r>
        <w:rPr>
          <w:rFonts w:ascii="Arial Nova Light" w:hAnsi="Arial Nova Light"/>
          <w:b/>
          <w:sz w:val="24"/>
        </w:rPr>
        <w:t xml:space="preserve"> del </w:t>
      </w:r>
      <w:r w:rsidRPr="00044DEA">
        <w:rPr>
          <w:rFonts w:ascii="Arial Nova Light" w:hAnsi="Arial Nova Light"/>
          <w:b/>
          <w:sz w:val="24"/>
        </w:rPr>
        <w:t xml:space="preserve"> </w:t>
      </w:r>
      <w:r w:rsidRPr="00044DEA">
        <w:rPr>
          <w:rFonts w:ascii="Arial Nova Light" w:hAnsi="Arial Nova Light"/>
          <w:b/>
        </w:rPr>
        <w:t>Decreto ministeriale</w:t>
      </w:r>
      <w:r w:rsidRPr="00044DEA">
        <w:rPr>
          <w:rFonts w:ascii="Arial Nova Light" w:hAnsi="Arial Nova Light"/>
          <w:b/>
          <w:spacing w:val="3"/>
        </w:rPr>
        <w:t xml:space="preserve"> </w:t>
      </w:r>
      <w:r w:rsidRPr="00044DEA">
        <w:rPr>
          <w:rFonts w:ascii="Arial Nova Light" w:hAnsi="Arial Nova Light"/>
          <w:b/>
        </w:rPr>
        <w:t xml:space="preserve">26 </w:t>
      </w:r>
      <w:r w:rsidRPr="00044DEA">
        <w:rPr>
          <w:rFonts w:ascii="Arial Nova Light" w:hAnsi="Arial Nova Light"/>
          <w:b/>
          <w:sz w:val="24"/>
        </w:rPr>
        <w:t>ottobre</w:t>
      </w:r>
      <w:r w:rsidRPr="00044DEA">
        <w:rPr>
          <w:rFonts w:ascii="Arial Nova Light" w:hAnsi="Arial Nova Light"/>
          <w:b/>
          <w:spacing w:val="-2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2023</w:t>
      </w:r>
      <w:r w:rsidRPr="00044DEA">
        <w:rPr>
          <w:rFonts w:ascii="Arial Nova Light" w:hAnsi="Arial Nova Light"/>
          <w:b/>
          <w:spacing w:val="-1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n.</w:t>
      </w:r>
      <w:r w:rsidRPr="00044DEA">
        <w:rPr>
          <w:rFonts w:ascii="Arial Nova Light" w:hAnsi="Arial Nova Light"/>
          <w:b/>
          <w:spacing w:val="-1"/>
          <w:sz w:val="24"/>
        </w:rPr>
        <w:t xml:space="preserve"> </w:t>
      </w:r>
      <w:r w:rsidRPr="00044DEA">
        <w:rPr>
          <w:rFonts w:ascii="Arial Nova Light" w:hAnsi="Arial Nova Light"/>
          <w:b/>
          <w:sz w:val="24"/>
        </w:rPr>
        <w:t>20</w:t>
      </w:r>
      <w:r w:rsidR="006510F5">
        <w:rPr>
          <w:rFonts w:ascii="Arial Nova Light" w:hAnsi="Arial Nova Light"/>
          <w:b/>
          <w:sz w:val="24"/>
        </w:rPr>
        <w:t>6</w:t>
      </w:r>
      <w:r w:rsidRPr="00044DEA">
        <w:rPr>
          <w:rFonts w:ascii="Arial Nova Light" w:hAnsi="Arial Nova Light"/>
          <w:b/>
          <w:sz w:val="24"/>
        </w:rPr>
        <w:t>.</w:t>
      </w:r>
    </w:p>
    <w:p w14:paraId="4A0D7331" w14:textId="77777777" w:rsidR="00D04AD5" w:rsidRPr="00044DEA" w:rsidRDefault="00D04AD5" w:rsidP="00D04AD5">
      <w:pPr>
        <w:pStyle w:val="Corpotesto"/>
        <w:jc w:val="left"/>
        <w:rPr>
          <w:rFonts w:ascii="Arial Nova Light" w:hAnsi="Arial Nova Light"/>
          <w:b/>
          <w:sz w:val="26"/>
        </w:rPr>
      </w:pPr>
    </w:p>
    <w:p w14:paraId="01090D53" w14:textId="77777777" w:rsidR="00D04AD5" w:rsidRPr="00044DEA" w:rsidRDefault="00D04AD5" w:rsidP="00D04AD5">
      <w:pPr>
        <w:pStyle w:val="Corpotesto"/>
        <w:jc w:val="left"/>
        <w:rPr>
          <w:rFonts w:ascii="Arial Nova Light" w:hAnsi="Arial Nova Light"/>
          <w:b/>
          <w:sz w:val="22"/>
        </w:rPr>
      </w:pPr>
    </w:p>
    <w:p w14:paraId="5350D98E" w14:textId="77777777" w:rsidR="00D04AD5" w:rsidRPr="00D04AD5" w:rsidRDefault="00D04AD5" w:rsidP="00D04AD5">
      <w:pPr>
        <w:pStyle w:val="Titolo1"/>
        <w:ind w:left="1867" w:right="1872"/>
        <w:jc w:val="center"/>
        <w:rPr>
          <w:rFonts w:ascii="Arial Nova Light" w:hAnsi="Arial Nova Light"/>
          <w:b/>
          <w:bCs/>
          <w:color w:val="auto"/>
          <w:sz w:val="24"/>
          <w:szCs w:val="24"/>
        </w:rPr>
      </w:pP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Quadro</w:t>
      </w:r>
      <w:r w:rsidRPr="00D04AD5">
        <w:rPr>
          <w:rFonts w:ascii="Arial Nova Light" w:hAnsi="Arial Nova Light"/>
          <w:b/>
          <w:bCs/>
          <w:color w:val="auto"/>
          <w:spacing w:val="-2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di</w:t>
      </w:r>
      <w:r w:rsidRPr="00D04AD5">
        <w:rPr>
          <w:rFonts w:ascii="Arial Nova Light" w:hAnsi="Arial Nova Light"/>
          <w:b/>
          <w:bCs/>
          <w:color w:val="auto"/>
          <w:spacing w:val="-1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riferimento</w:t>
      </w:r>
      <w:r w:rsidRPr="00D04AD5">
        <w:rPr>
          <w:rFonts w:ascii="Arial Nova Light" w:hAnsi="Arial Nova Light"/>
          <w:b/>
          <w:bCs/>
          <w:color w:val="auto"/>
          <w:spacing w:val="-5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per</w:t>
      </w:r>
      <w:r w:rsidRPr="00D04AD5">
        <w:rPr>
          <w:rFonts w:ascii="Arial Nova Light" w:hAnsi="Arial Nova Light"/>
          <w:b/>
          <w:bCs/>
          <w:color w:val="auto"/>
          <w:spacing w:val="-2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la</w:t>
      </w:r>
      <w:r w:rsidRPr="00D04AD5">
        <w:rPr>
          <w:rFonts w:ascii="Arial Nova Light" w:hAnsi="Arial Nova Light"/>
          <w:b/>
          <w:bCs/>
          <w:color w:val="auto"/>
          <w:spacing w:val="-1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valutazione</w:t>
      </w:r>
      <w:r w:rsidRPr="00D04AD5">
        <w:rPr>
          <w:rFonts w:ascii="Arial Nova Light" w:hAnsi="Arial Nova Light"/>
          <w:b/>
          <w:bCs/>
          <w:color w:val="auto"/>
          <w:spacing w:val="-2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della</w:t>
      </w:r>
      <w:r w:rsidRPr="00D04AD5">
        <w:rPr>
          <w:rFonts w:ascii="Arial Nova Light" w:hAnsi="Arial Nova Light"/>
          <w:b/>
          <w:bCs/>
          <w:color w:val="auto"/>
          <w:spacing w:val="-1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prova</w:t>
      </w:r>
      <w:r w:rsidRPr="00D04AD5">
        <w:rPr>
          <w:rFonts w:ascii="Arial Nova Light" w:hAnsi="Arial Nova Light"/>
          <w:b/>
          <w:bCs/>
          <w:color w:val="auto"/>
          <w:spacing w:val="-1"/>
          <w:sz w:val="24"/>
          <w:szCs w:val="24"/>
        </w:rPr>
        <w:t xml:space="preserve"> </w:t>
      </w:r>
      <w:r w:rsidRPr="00D04AD5">
        <w:rPr>
          <w:rFonts w:ascii="Arial Nova Light" w:hAnsi="Arial Nova Light"/>
          <w:b/>
          <w:bCs/>
          <w:color w:val="auto"/>
          <w:sz w:val="24"/>
          <w:szCs w:val="24"/>
        </w:rPr>
        <w:t>scritta</w:t>
      </w:r>
    </w:p>
    <w:p w14:paraId="5FB70376" w14:textId="77777777" w:rsidR="00D04AD5" w:rsidRPr="00044DEA" w:rsidRDefault="00D04AD5" w:rsidP="00D04AD5">
      <w:pPr>
        <w:pStyle w:val="Corpotesto"/>
        <w:jc w:val="left"/>
        <w:rPr>
          <w:rFonts w:ascii="Arial Nova Light" w:hAnsi="Arial Nova Light"/>
          <w:b/>
          <w:sz w:val="20"/>
        </w:rPr>
      </w:pPr>
    </w:p>
    <w:p w14:paraId="0B0CBA3C" w14:textId="77777777" w:rsidR="00D04AD5" w:rsidRPr="00044DEA" w:rsidRDefault="00D04AD5" w:rsidP="00D04AD5">
      <w:pPr>
        <w:pStyle w:val="Corpotesto"/>
        <w:spacing w:before="2"/>
        <w:jc w:val="left"/>
        <w:rPr>
          <w:rFonts w:ascii="Arial Nova Light" w:hAnsi="Arial Nova Light"/>
          <w:b/>
          <w:sz w:val="20"/>
        </w:rPr>
      </w:pPr>
    </w:p>
    <w:p w14:paraId="025146A6" w14:textId="45BD5B12" w:rsidR="00D04AD5" w:rsidRPr="00044DEA" w:rsidRDefault="00D04AD5" w:rsidP="00D04AD5">
      <w:pPr>
        <w:pStyle w:val="Corpotesto"/>
        <w:spacing w:before="90"/>
        <w:ind w:left="112" w:right="108"/>
        <w:rPr>
          <w:rFonts w:ascii="Arial Nova Light" w:hAnsi="Arial Nova Light"/>
        </w:rPr>
      </w:pPr>
      <w:r w:rsidRPr="00044DEA">
        <w:rPr>
          <w:rFonts w:ascii="Arial Nova Light" w:hAnsi="Arial Nova Light"/>
        </w:rPr>
        <w:t>La prova scritta, valida per tutte le classi di concorso e le tipologie di posto, ha la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durata di 100 minuti, fermi restando gli eventuali tempi aggiuntivi e gli ausili di cui all’articolo 20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della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legge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5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febbraio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1992,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n.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104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e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all’articolo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5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del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decreto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del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Ministro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per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la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Pubblica</w:t>
      </w:r>
      <w:r w:rsidRPr="00044DEA">
        <w:rPr>
          <w:rFonts w:ascii="Arial Nova Light" w:hAnsi="Arial Nova Light"/>
          <w:spacing w:val="-57"/>
        </w:rPr>
        <w:t xml:space="preserve"> </w:t>
      </w:r>
      <w:r w:rsidRPr="00044DEA">
        <w:rPr>
          <w:rFonts w:ascii="Arial Nova Light" w:hAnsi="Arial Nova Light"/>
        </w:rPr>
        <w:t>Amministrazione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del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9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novembre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2021,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nonché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quanto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previsto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dall’articolo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3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del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medesimo</w:t>
      </w:r>
      <w:r w:rsidRPr="00044DEA">
        <w:rPr>
          <w:rFonts w:ascii="Arial Nova Light" w:hAnsi="Arial Nova Light"/>
          <w:spacing w:val="-11"/>
        </w:rPr>
        <w:t xml:space="preserve"> </w:t>
      </w:r>
      <w:r w:rsidRPr="00044DEA">
        <w:rPr>
          <w:rFonts w:ascii="Arial Nova Light" w:hAnsi="Arial Nova Light"/>
        </w:rPr>
        <w:t>decreto.</w:t>
      </w:r>
    </w:p>
    <w:p w14:paraId="03100049" w14:textId="77777777" w:rsidR="00D04AD5" w:rsidRPr="00044DEA" w:rsidRDefault="00D04AD5" w:rsidP="00D04AD5">
      <w:pPr>
        <w:pStyle w:val="Corpotesto"/>
        <w:spacing w:before="1"/>
        <w:jc w:val="left"/>
        <w:rPr>
          <w:rFonts w:ascii="Arial Nova Light" w:hAnsi="Arial Nova Light"/>
        </w:rPr>
      </w:pPr>
    </w:p>
    <w:p w14:paraId="17E7A9EB" w14:textId="63316B94" w:rsidR="00D04AD5" w:rsidRPr="00044DEA" w:rsidRDefault="00D04AD5" w:rsidP="00D04AD5">
      <w:pPr>
        <w:pStyle w:val="Corpotesto"/>
        <w:ind w:left="112" w:right="113"/>
        <w:rPr>
          <w:rFonts w:ascii="Arial Nova Light" w:hAnsi="Arial Nova Light"/>
        </w:rPr>
      </w:pPr>
      <w:r w:rsidRPr="00044DEA">
        <w:rPr>
          <w:rFonts w:ascii="Arial Nova Light" w:hAnsi="Arial Nova Light"/>
        </w:rPr>
        <w:t xml:space="preserve">È composta da cinquanta quesiti predisposti e validati dalla Commissione nominata con decreto del Direttore Generale dell’USR del </w:t>
      </w:r>
      <w:proofErr w:type="gramStart"/>
      <w:r w:rsidRPr="00044DEA">
        <w:rPr>
          <w:rFonts w:ascii="Arial Nova Light" w:hAnsi="Arial Nova Light"/>
        </w:rPr>
        <w:t>Friuli Venezia Giulia</w:t>
      </w:r>
      <w:proofErr w:type="gramEnd"/>
      <w:r w:rsidRPr="00044DEA">
        <w:rPr>
          <w:rFonts w:ascii="Arial Nova Light" w:hAnsi="Arial Nova Light"/>
        </w:rPr>
        <w:t xml:space="preserve"> di data </w:t>
      </w:r>
      <w:r w:rsidR="006510F5">
        <w:rPr>
          <w:rFonts w:ascii="Arial Nova Light" w:hAnsi="Arial Nova Light"/>
        </w:rPr>
        <w:t>19</w:t>
      </w:r>
      <w:r w:rsidRPr="00044DEA">
        <w:rPr>
          <w:rFonts w:ascii="Arial Nova Light" w:hAnsi="Arial Nova Light"/>
        </w:rPr>
        <w:t xml:space="preserve"> </w:t>
      </w:r>
      <w:r w:rsidR="006510F5">
        <w:rPr>
          <w:rFonts w:ascii="Arial Nova Light" w:hAnsi="Arial Nova Light"/>
        </w:rPr>
        <w:t xml:space="preserve">settembre </w:t>
      </w:r>
      <w:r w:rsidRPr="00044DEA">
        <w:rPr>
          <w:rFonts w:ascii="Arial Nova Light" w:hAnsi="Arial Nova Light"/>
        </w:rPr>
        <w:t xml:space="preserve">2024 n. </w:t>
      </w:r>
      <w:r w:rsidR="006510F5">
        <w:rPr>
          <w:rFonts w:ascii="Arial Nova Light" w:hAnsi="Arial Nova Light"/>
        </w:rPr>
        <w:t>14821</w:t>
      </w:r>
      <w:r w:rsidRPr="00044DEA">
        <w:rPr>
          <w:rFonts w:ascii="Arial Nova Light" w:hAnsi="Arial Nova Light"/>
        </w:rPr>
        <w:t>, di cui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 xml:space="preserve">all’articolo 6, comma 2 del Bando di concorso dell’USR FVG n. </w:t>
      </w:r>
      <w:r w:rsidR="006510F5">
        <w:rPr>
          <w:rFonts w:ascii="Arial Nova Light" w:hAnsi="Arial Nova Light"/>
        </w:rPr>
        <w:t>5522</w:t>
      </w:r>
      <w:r w:rsidRPr="00044DEA">
        <w:rPr>
          <w:rFonts w:ascii="Arial Nova Light" w:hAnsi="Arial Nova Light"/>
        </w:rPr>
        <w:t xml:space="preserve"> del </w:t>
      </w:r>
      <w:r w:rsidR="006510F5">
        <w:rPr>
          <w:rFonts w:ascii="Arial Nova Light" w:hAnsi="Arial Nova Light"/>
        </w:rPr>
        <w:t>10</w:t>
      </w:r>
      <w:r w:rsidRPr="00044DEA">
        <w:rPr>
          <w:rFonts w:ascii="Arial Nova Light" w:hAnsi="Arial Nova Light"/>
        </w:rPr>
        <w:t xml:space="preserve"> </w:t>
      </w:r>
      <w:r w:rsidR="006510F5">
        <w:rPr>
          <w:rFonts w:ascii="Arial Nova Light" w:hAnsi="Arial Nova Light"/>
        </w:rPr>
        <w:t>aprile</w:t>
      </w:r>
      <w:r w:rsidRPr="00044DEA">
        <w:rPr>
          <w:rFonts w:ascii="Arial Nova Light" w:hAnsi="Arial Nova Light"/>
        </w:rPr>
        <w:t xml:space="preserve"> 2024 vertenti sui programmi contenuti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nella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“Parte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generale”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dell’Allegato A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del summenzionato Bando.</w:t>
      </w:r>
    </w:p>
    <w:p w14:paraId="2D6E6C17" w14:textId="77777777" w:rsidR="00D04AD5" w:rsidRPr="00044DEA" w:rsidRDefault="00D04AD5" w:rsidP="00D04AD5">
      <w:pPr>
        <w:pStyle w:val="Corpotesto"/>
        <w:jc w:val="left"/>
        <w:rPr>
          <w:rFonts w:ascii="Arial Nova Light" w:hAnsi="Arial Nova Light"/>
        </w:rPr>
      </w:pPr>
    </w:p>
    <w:p w14:paraId="00358AC4" w14:textId="77777777" w:rsidR="00D04AD5" w:rsidRPr="00044DEA" w:rsidRDefault="00D04AD5" w:rsidP="00D04AD5">
      <w:pPr>
        <w:pStyle w:val="Corpotesto"/>
        <w:ind w:left="112"/>
        <w:rPr>
          <w:rFonts w:ascii="Arial Nova Light" w:hAnsi="Arial Nova Light"/>
        </w:rPr>
      </w:pPr>
      <w:r w:rsidRPr="00044DEA">
        <w:rPr>
          <w:rFonts w:ascii="Arial Nova Light" w:hAnsi="Arial Nova Light"/>
        </w:rPr>
        <w:t>I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cinquanta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quesiti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sono così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ripartiti:</w:t>
      </w:r>
    </w:p>
    <w:p w14:paraId="21192B64" w14:textId="77777777" w:rsidR="00D04AD5" w:rsidRPr="00044DEA" w:rsidRDefault="00D04AD5" w:rsidP="00D04AD5">
      <w:pPr>
        <w:pStyle w:val="Paragrafoelenco"/>
        <w:numPr>
          <w:ilvl w:val="0"/>
          <w:numId w:val="1"/>
        </w:numPr>
        <w:tabs>
          <w:tab w:val="left" w:pos="834"/>
        </w:tabs>
        <w:ind w:right="121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quaranta quesiti a risposta multipla volti all'accertamento delle conoscenze e competenze del</w:t>
      </w:r>
      <w:r w:rsidRPr="00044DEA">
        <w:rPr>
          <w:rFonts w:ascii="Arial Nova Light" w:hAnsi="Arial Nova Light"/>
          <w:spacing w:val="-57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candidato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in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ambito pedagogico,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psicopedagogico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e</w:t>
      </w:r>
      <w:r w:rsidRPr="00044DEA">
        <w:rPr>
          <w:rFonts w:ascii="Arial Nova Light" w:hAnsi="Arial Nova Light"/>
          <w:spacing w:val="-2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didattico-metodologico,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così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distribuiti:</w:t>
      </w:r>
    </w:p>
    <w:p w14:paraId="5DA258EB" w14:textId="77777777" w:rsidR="00D04AD5" w:rsidRPr="00044DEA" w:rsidRDefault="00D04AD5" w:rsidP="00D04AD5">
      <w:pPr>
        <w:pStyle w:val="Paragrafoelenco"/>
        <w:numPr>
          <w:ilvl w:val="1"/>
          <w:numId w:val="1"/>
        </w:numPr>
        <w:tabs>
          <w:tab w:val="left" w:pos="1554"/>
        </w:tabs>
        <w:ind w:hanging="361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dieci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quesiti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di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ambito pedagogico;</w:t>
      </w:r>
    </w:p>
    <w:p w14:paraId="383A2370" w14:textId="77777777" w:rsidR="00D04AD5" w:rsidRPr="00044DEA" w:rsidRDefault="00D04AD5" w:rsidP="00D04AD5">
      <w:pPr>
        <w:pStyle w:val="Paragrafoelenco"/>
        <w:numPr>
          <w:ilvl w:val="1"/>
          <w:numId w:val="1"/>
        </w:numPr>
        <w:tabs>
          <w:tab w:val="left" w:pos="1554"/>
        </w:tabs>
        <w:ind w:right="118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quindici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quesiti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ambito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psicopedagogico,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ivi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compresi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gli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aspetti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relativi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all’inclusione;</w:t>
      </w:r>
    </w:p>
    <w:p w14:paraId="296E4107" w14:textId="77777777" w:rsidR="00D04AD5" w:rsidRPr="00044DEA" w:rsidRDefault="00D04AD5" w:rsidP="00D04AD5">
      <w:pPr>
        <w:pStyle w:val="Paragrafoelenco"/>
        <w:numPr>
          <w:ilvl w:val="1"/>
          <w:numId w:val="1"/>
        </w:numPr>
        <w:tabs>
          <w:tab w:val="left" w:pos="1554"/>
        </w:tabs>
        <w:spacing w:before="1"/>
        <w:ind w:right="115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quindici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quesiti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ambito</w:t>
      </w:r>
      <w:r w:rsidRPr="00044DEA">
        <w:rPr>
          <w:rFonts w:ascii="Arial Nova Light" w:hAnsi="Arial Nova Light"/>
          <w:spacing w:val="-6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metodologico-didattico,</w:t>
      </w:r>
      <w:r w:rsidRPr="00044DEA">
        <w:rPr>
          <w:rFonts w:ascii="Arial Nova Light" w:hAnsi="Arial Nova Light"/>
          <w:spacing w:val="-4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ivi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compresi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gli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aspetti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relativi</w:t>
      </w:r>
      <w:r w:rsidRPr="00044DEA">
        <w:rPr>
          <w:rFonts w:ascii="Arial Nova Light" w:hAnsi="Arial Nova Light"/>
          <w:spacing w:val="-3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alla</w:t>
      </w:r>
      <w:r w:rsidRPr="00044DEA">
        <w:rPr>
          <w:rFonts w:ascii="Arial Nova Light" w:hAnsi="Arial Nova Light"/>
          <w:spacing w:val="-58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valutazione.</w:t>
      </w:r>
    </w:p>
    <w:p w14:paraId="05C16C02" w14:textId="77777777" w:rsidR="00D04AD5" w:rsidRPr="00044DEA" w:rsidRDefault="00D04AD5" w:rsidP="00D04AD5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cinque quesiti a risposta multipla sulla conoscenza della lingua inglese al livello B2 del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Quadro</w:t>
      </w:r>
      <w:r w:rsidRPr="00044DEA">
        <w:rPr>
          <w:rFonts w:ascii="Arial Nova Light" w:hAnsi="Arial Nova Light"/>
          <w:spacing w:val="-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Comune Europeo di Riferimento per</w:t>
      </w:r>
      <w:r w:rsidRPr="00044DEA">
        <w:rPr>
          <w:rFonts w:ascii="Arial Nova Light" w:hAnsi="Arial Nova Light"/>
          <w:spacing w:val="-2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le lingue.</w:t>
      </w:r>
    </w:p>
    <w:p w14:paraId="6859409F" w14:textId="77777777" w:rsidR="00D04AD5" w:rsidRPr="00044DEA" w:rsidRDefault="00D04AD5" w:rsidP="00D04AD5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contextualSpacing w:val="0"/>
        <w:jc w:val="both"/>
        <w:rPr>
          <w:rFonts w:ascii="Arial Nova Light" w:hAnsi="Arial Nova Light"/>
          <w:sz w:val="24"/>
        </w:rPr>
      </w:pPr>
      <w:r w:rsidRPr="00044DEA">
        <w:rPr>
          <w:rFonts w:ascii="Arial Nova Light" w:hAnsi="Arial Nova Light"/>
          <w:sz w:val="24"/>
        </w:rPr>
        <w:t>cinque quesiti a risposta multipla sulle competenze digitali inerenti all’uso didattico delle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tecnologie e dei dispositivi elettronici multimediali più efficaci per potenziare la qualità</w:t>
      </w:r>
      <w:r w:rsidRPr="00044DEA">
        <w:rPr>
          <w:rFonts w:ascii="Arial Nova Light" w:hAnsi="Arial Nova Light"/>
          <w:spacing w:val="1"/>
          <w:sz w:val="24"/>
        </w:rPr>
        <w:t xml:space="preserve"> </w:t>
      </w:r>
      <w:r w:rsidRPr="00044DEA">
        <w:rPr>
          <w:rFonts w:ascii="Arial Nova Light" w:hAnsi="Arial Nova Light"/>
          <w:sz w:val="24"/>
        </w:rPr>
        <w:t>dell’apprendimento.</w:t>
      </w:r>
    </w:p>
    <w:p w14:paraId="431100EF" w14:textId="77777777" w:rsidR="00D04AD5" w:rsidRPr="00044DEA" w:rsidRDefault="00D04AD5" w:rsidP="00D04AD5">
      <w:pPr>
        <w:pStyle w:val="Corpotesto"/>
        <w:spacing w:before="6"/>
        <w:jc w:val="left"/>
        <w:rPr>
          <w:rFonts w:ascii="Arial Nova Light" w:hAnsi="Arial Nova Light"/>
          <w:sz w:val="27"/>
        </w:rPr>
      </w:pPr>
    </w:p>
    <w:p w14:paraId="7E5D9D3F" w14:textId="77777777" w:rsidR="00D04AD5" w:rsidRPr="00044DEA" w:rsidRDefault="00D04AD5" w:rsidP="00D04AD5">
      <w:pPr>
        <w:pStyle w:val="Corpotesto"/>
        <w:spacing w:line="276" w:lineRule="auto"/>
        <w:ind w:left="112" w:right="111"/>
        <w:rPr>
          <w:rFonts w:ascii="Arial Nova Light" w:hAnsi="Arial Nova Light"/>
        </w:rPr>
      </w:pPr>
      <w:r w:rsidRPr="00044DEA">
        <w:rPr>
          <w:rFonts w:ascii="Arial Nova Light" w:hAnsi="Arial Nova Light"/>
        </w:rPr>
        <w:t>Ciascun quesito consiste in una domanda seguita da quattro risposte, delle quali solo una è esatta;</w:t>
      </w:r>
      <w:r w:rsidRPr="00044DEA">
        <w:rPr>
          <w:rFonts w:ascii="Arial Nova Light" w:hAnsi="Arial Nova Light"/>
          <w:spacing w:val="1"/>
        </w:rPr>
        <w:t xml:space="preserve"> </w:t>
      </w:r>
      <w:r w:rsidRPr="00044DEA">
        <w:rPr>
          <w:rFonts w:ascii="Arial Nova Light" w:hAnsi="Arial Nova Light"/>
        </w:rPr>
        <w:t>l’ordine</w:t>
      </w:r>
      <w:r w:rsidRPr="00044DEA">
        <w:rPr>
          <w:rFonts w:ascii="Arial Nova Light" w:hAnsi="Arial Nova Light"/>
          <w:spacing w:val="-5"/>
        </w:rPr>
        <w:t xml:space="preserve"> </w:t>
      </w:r>
      <w:r w:rsidRPr="00044DEA">
        <w:rPr>
          <w:rFonts w:ascii="Arial Nova Light" w:hAnsi="Arial Nova Light"/>
        </w:rPr>
        <w:t>dei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50</w:t>
      </w:r>
      <w:r w:rsidRPr="00044DEA">
        <w:rPr>
          <w:rFonts w:ascii="Arial Nova Light" w:hAnsi="Arial Nova Light"/>
          <w:spacing w:val="-5"/>
        </w:rPr>
        <w:t xml:space="preserve"> </w:t>
      </w:r>
      <w:r w:rsidRPr="00044DEA">
        <w:rPr>
          <w:rFonts w:ascii="Arial Nova Light" w:hAnsi="Arial Nova Light"/>
        </w:rPr>
        <w:t>quesiti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è</w:t>
      </w:r>
      <w:r w:rsidRPr="00044DEA">
        <w:rPr>
          <w:rFonts w:ascii="Arial Nova Light" w:hAnsi="Arial Nova Light"/>
          <w:spacing w:val="-6"/>
        </w:rPr>
        <w:t xml:space="preserve"> </w:t>
      </w:r>
      <w:r w:rsidRPr="00044DEA">
        <w:rPr>
          <w:rFonts w:ascii="Arial Nova Light" w:hAnsi="Arial Nova Light"/>
        </w:rPr>
        <w:t>somministrato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in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modalità</w:t>
      </w:r>
      <w:r w:rsidRPr="00044DEA">
        <w:rPr>
          <w:rFonts w:ascii="Arial Nova Light" w:hAnsi="Arial Nova Light"/>
          <w:spacing w:val="-5"/>
        </w:rPr>
        <w:t xml:space="preserve"> </w:t>
      </w:r>
      <w:r w:rsidRPr="00044DEA">
        <w:rPr>
          <w:rFonts w:ascii="Arial Nova Light" w:hAnsi="Arial Nova Light"/>
        </w:rPr>
        <w:t>casuale,</w:t>
      </w:r>
      <w:r w:rsidRPr="00044DEA">
        <w:rPr>
          <w:rFonts w:ascii="Arial Nova Light" w:hAnsi="Arial Nova Light"/>
          <w:spacing w:val="-4"/>
        </w:rPr>
        <w:t xml:space="preserve"> </w:t>
      </w:r>
      <w:r w:rsidRPr="00044DEA">
        <w:rPr>
          <w:rFonts w:ascii="Arial Nova Light" w:hAnsi="Arial Nova Light"/>
        </w:rPr>
        <w:t>nel</w:t>
      </w:r>
      <w:r w:rsidRPr="00044DEA">
        <w:rPr>
          <w:rFonts w:ascii="Arial Nova Light" w:hAnsi="Arial Nova Light"/>
          <w:spacing w:val="-4"/>
        </w:rPr>
        <w:t xml:space="preserve"> </w:t>
      </w:r>
      <w:r w:rsidRPr="00044DEA">
        <w:rPr>
          <w:rFonts w:ascii="Arial Nova Light" w:hAnsi="Arial Nova Light"/>
        </w:rPr>
        <w:t>rispetto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delle</w:t>
      </w:r>
      <w:r w:rsidRPr="00044DEA">
        <w:rPr>
          <w:rFonts w:ascii="Arial Nova Light" w:hAnsi="Arial Nova Light"/>
          <w:spacing w:val="-5"/>
        </w:rPr>
        <w:t xml:space="preserve"> </w:t>
      </w:r>
      <w:r w:rsidRPr="00044DEA">
        <w:rPr>
          <w:rFonts w:ascii="Arial Nova Light" w:hAnsi="Arial Nova Light"/>
        </w:rPr>
        <w:t>quantificazioni</w:t>
      </w:r>
      <w:r w:rsidRPr="00044DEA">
        <w:rPr>
          <w:rFonts w:ascii="Arial Nova Light" w:hAnsi="Arial Nova Light"/>
          <w:spacing w:val="-4"/>
        </w:rPr>
        <w:t xml:space="preserve"> </w:t>
      </w:r>
      <w:r w:rsidRPr="00044DEA">
        <w:rPr>
          <w:rFonts w:ascii="Arial Nova Light" w:hAnsi="Arial Nova Light"/>
        </w:rPr>
        <w:t>di</w:t>
      </w:r>
      <w:r w:rsidRPr="00044DEA">
        <w:rPr>
          <w:rFonts w:ascii="Arial Nova Light" w:hAnsi="Arial Nova Light"/>
          <w:spacing w:val="-3"/>
        </w:rPr>
        <w:t xml:space="preserve"> </w:t>
      </w:r>
      <w:r w:rsidRPr="00044DEA">
        <w:rPr>
          <w:rFonts w:ascii="Arial Nova Light" w:hAnsi="Arial Nova Light"/>
        </w:rPr>
        <w:t>cui</w:t>
      </w:r>
      <w:r w:rsidRPr="00044DEA">
        <w:rPr>
          <w:rFonts w:ascii="Arial Nova Light" w:hAnsi="Arial Nova Light"/>
          <w:spacing w:val="-4"/>
        </w:rPr>
        <w:t xml:space="preserve"> </w:t>
      </w:r>
      <w:r w:rsidRPr="00044DEA">
        <w:rPr>
          <w:rFonts w:ascii="Arial Nova Light" w:hAnsi="Arial Nova Light"/>
        </w:rPr>
        <w:t>ai</w:t>
      </w:r>
      <w:r w:rsidRPr="00044DEA">
        <w:rPr>
          <w:rFonts w:ascii="Arial Nova Light" w:hAnsi="Arial Nova Light"/>
          <w:spacing w:val="-57"/>
        </w:rPr>
        <w:t xml:space="preserve"> </w:t>
      </w:r>
      <w:r w:rsidRPr="00044DEA">
        <w:rPr>
          <w:rFonts w:ascii="Arial Nova Light" w:hAnsi="Arial Nova Light"/>
        </w:rPr>
        <w:t>punti a), b)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e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c).</w:t>
      </w:r>
    </w:p>
    <w:p w14:paraId="68668494" w14:textId="77777777" w:rsidR="00D04AD5" w:rsidRPr="00044DEA" w:rsidRDefault="00D04AD5" w:rsidP="00D04AD5">
      <w:pPr>
        <w:pStyle w:val="Corpotesto"/>
        <w:spacing w:before="200"/>
        <w:ind w:left="112"/>
        <w:rPr>
          <w:rFonts w:ascii="Arial Nova Light" w:hAnsi="Arial Nova Light"/>
        </w:rPr>
      </w:pPr>
      <w:r w:rsidRPr="00044DEA">
        <w:rPr>
          <w:rFonts w:ascii="Arial Nova Light" w:hAnsi="Arial Nova Light"/>
        </w:rPr>
        <w:t>A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ciascuna risposta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corretta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sono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assegnati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due</w:t>
      </w:r>
      <w:r w:rsidRPr="00044DEA">
        <w:rPr>
          <w:rFonts w:ascii="Arial Nova Light" w:hAnsi="Arial Nova Light"/>
          <w:spacing w:val="-2"/>
        </w:rPr>
        <w:t xml:space="preserve"> </w:t>
      </w:r>
      <w:r w:rsidRPr="00044DEA">
        <w:rPr>
          <w:rFonts w:ascii="Arial Nova Light" w:hAnsi="Arial Nova Light"/>
        </w:rPr>
        <w:t>punti;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zero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punti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per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risposta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errata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o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non</w:t>
      </w:r>
      <w:r w:rsidRPr="00044DEA">
        <w:rPr>
          <w:rFonts w:ascii="Arial Nova Light" w:hAnsi="Arial Nova Light"/>
          <w:spacing w:val="-1"/>
        </w:rPr>
        <w:t xml:space="preserve"> </w:t>
      </w:r>
      <w:r w:rsidRPr="00044DEA">
        <w:rPr>
          <w:rFonts w:ascii="Arial Nova Light" w:hAnsi="Arial Nova Light"/>
        </w:rPr>
        <w:t>data.</w:t>
      </w:r>
    </w:p>
    <w:p w14:paraId="3FF903FF" w14:textId="1F0E0594" w:rsidR="00D04AD5" w:rsidRPr="00044DEA" w:rsidRDefault="00D04AD5" w:rsidP="00D04AD5">
      <w:pPr>
        <w:pStyle w:val="Corpotesto"/>
        <w:spacing w:before="29"/>
        <w:ind w:left="112" w:right="113"/>
        <w:rPr>
          <w:rFonts w:ascii="Arial Nova Light" w:hAnsi="Arial Nova Light"/>
        </w:rPr>
      </w:pPr>
      <w:r w:rsidRPr="00044DEA">
        <w:rPr>
          <w:rFonts w:ascii="Arial Nova Light" w:hAnsi="Arial Nova Light"/>
          <w:spacing w:val="-1"/>
        </w:rPr>
        <w:t>La</w:t>
      </w:r>
      <w:r w:rsidRPr="00044DEA">
        <w:rPr>
          <w:rFonts w:ascii="Arial Nova Light" w:hAnsi="Arial Nova Light"/>
          <w:spacing w:val="-14"/>
        </w:rPr>
        <w:t xml:space="preserve"> </w:t>
      </w:r>
      <w:r w:rsidRPr="00044DEA">
        <w:rPr>
          <w:rFonts w:ascii="Arial Nova Light" w:hAnsi="Arial Nova Light"/>
          <w:spacing w:val="-1"/>
        </w:rPr>
        <w:t>prova</w:t>
      </w:r>
      <w:r w:rsidRPr="00044DEA">
        <w:rPr>
          <w:rFonts w:ascii="Arial Nova Light" w:hAnsi="Arial Nova Light"/>
          <w:spacing w:val="-14"/>
        </w:rPr>
        <w:t xml:space="preserve"> </w:t>
      </w:r>
      <w:r w:rsidRPr="00044DEA">
        <w:rPr>
          <w:rFonts w:ascii="Arial Nova Light" w:hAnsi="Arial Nova Light"/>
          <w:spacing w:val="-1"/>
        </w:rPr>
        <w:t>è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  <w:spacing w:val="-1"/>
        </w:rPr>
        <w:t>valutata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al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massimo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100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punti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ed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è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superata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da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coloro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che</w:t>
      </w:r>
      <w:r w:rsidRPr="00044DEA">
        <w:rPr>
          <w:rFonts w:ascii="Arial Nova Light" w:hAnsi="Arial Nova Light"/>
          <w:spacing w:val="-13"/>
        </w:rPr>
        <w:t xml:space="preserve"> </w:t>
      </w:r>
      <w:r w:rsidRPr="00044DEA">
        <w:rPr>
          <w:rFonts w:ascii="Arial Nova Light" w:hAnsi="Arial Nova Light"/>
        </w:rPr>
        <w:t>conseguono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il</w:t>
      </w:r>
      <w:r w:rsidRPr="00044DEA">
        <w:rPr>
          <w:rFonts w:ascii="Arial Nova Light" w:hAnsi="Arial Nova Light"/>
          <w:spacing w:val="-12"/>
        </w:rPr>
        <w:t xml:space="preserve"> </w:t>
      </w:r>
      <w:r w:rsidRPr="00044DEA">
        <w:rPr>
          <w:rFonts w:ascii="Arial Nova Light" w:hAnsi="Arial Nova Light"/>
        </w:rPr>
        <w:t>punteggio</w:t>
      </w:r>
      <w:r w:rsidRPr="00044DEA">
        <w:rPr>
          <w:rFonts w:ascii="Arial Nova Light" w:hAnsi="Arial Nova Light"/>
          <w:spacing w:val="-15"/>
        </w:rPr>
        <w:t xml:space="preserve"> </w:t>
      </w:r>
      <w:r w:rsidRPr="00044DEA">
        <w:rPr>
          <w:rFonts w:ascii="Arial Nova Light" w:hAnsi="Arial Nova Light"/>
        </w:rPr>
        <w:t>minimo</w:t>
      </w:r>
      <w:r w:rsidRPr="00044DEA">
        <w:rPr>
          <w:rFonts w:ascii="Arial Nova Light" w:hAnsi="Arial Nova Light"/>
          <w:spacing w:val="-57"/>
        </w:rPr>
        <w:t xml:space="preserve"> </w:t>
      </w:r>
      <w:r w:rsidR="006510F5">
        <w:rPr>
          <w:rFonts w:ascii="Arial Nova Light" w:hAnsi="Arial Nova Light"/>
          <w:spacing w:val="-57"/>
        </w:rPr>
        <w:t xml:space="preserve">        </w:t>
      </w:r>
      <w:r w:rsidRPr="00044DEA">
        <w:rPr>
          <w:rFonts w:ascii="Arial Nova Light" w:hAnsi="Arial Nova Light"/>
        </w:rPr>
        <w:t>di 70 punti.</w:t>
      </w:r>
    </w:p>
    <w:p w14:paraId="6A77BC1E" w14:textId="77777777" w:rsidR="000375AD" w:rsidRDefault="000375AD"/>
    <w:sectPr w:rsidR="000375AD" w:rsidSect="00D04AD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B17AA"/>
    <w:multiLevelType w:val="hybridMultilevel"/>
    <w:tmpl w:val="0AA8148A"/>
    <w:lvl w:ilvl="0" w:tplc="6BFABFCA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BE4E9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4F8547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052E2BE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6DFA814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D376F33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B65A2D18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57EC5E8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09A8E9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11514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5"/>
    <w:rsid w:val="000375AD"/>
    <w:rsid w:val="00042A81"/>
    <w:rsid w:val="00561A4B"/>
    <w:rsid w:val="005743BE"/>
    <w:rsid w:val="006510F5"/>
    <w:rsid w:val="00796001"/>
    <w:rsid w:val="007D1996"/>
    <w:rsid w:val="00915AB7"/>
    <w:rsid w:val="00BF3705"/>
    <w:rsid w:val="00D04AD5"/>
    <w:rsid w:val="00E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E79"/>
  <w15:chartTrackingRefBased/>
  <w15:docId w15:val="{9346EDCF-B8AF-45DD-8944-EBB48DD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4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A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A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A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A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A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A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A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A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A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A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A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A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04A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A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A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A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04AD5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A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KOVIC ELISABETTA</dc:creator>
  <cp:keywords/>
  <dc:description/>
  <cp:lastModifiedBy>Vigini Luisa</cp:lastModifiedBy>
  <cp:revision>4</cp:revision>
  <dcterms:created xsi:type="dcterms:W3CDTF">2024-09-19T12:58:00Z</dcterms:created>
  <dcterms:modified xsi:type="dcterms:W3CDTF">2024-09-26T08:04:00Z</dcterms:modified>
</cp:coreProperties>
</file>